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F6" w:rsidRDefault="006635F6" w:rsidP="006635F6">
      <w:pPr>
        <w:pStyle w:val="x-scope"/>
        <w:jc w:val="both"/>
      </w:pPr>
      <w:r>
        <w:rPr>
          <w:rStyle w:val="qowt-font2-timesnewroman"/>
          <w:b/>
          <w:bCs/>
        </w:rPr>
        <w:t>Сводный отчет должен содержать следующие сведения: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1. Степень регулирующего воздействия проекта акта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2. Описание проблемы, на решение которой направлено муниципальное регулирование, ее причины, динамику и прогноз развития проблемы во времени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3. Нормативные правовые акты или их отдельные положения, в соответствии с которыми в настоящее время осуществляется муниципальное регулирование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4. Варианты устранения (минимизации негативного воздействия проблемы, в том числе путем совершенствования правоприменительной практики, а также разработки, изменения или отмены нормативно правовых актов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5. Цели муниципального регулирования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6.Характеристика группы субъектов предпринимательской, инвестиционной деятельности, на которые направлено муниципальное регулирование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7.Новые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8. Оценка расходов (возможных поступлений) бюджета района,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9. Индикаторы (показатели) мониторинга достижения целей муниципального регулирования, отражающие состояние выявленной проблемы, значения данных индикаторов к моменту проведения анализа проблемы в сфере регулирования и источники данных о значениях индикаторов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10. Подробное описание выгод и издержек проекта акта: социальные группы, экономические сектора, территории, на которые будет оказано воздействие; ожидаемое негативное и позитивное воздействие, качественное описание соответствующего воздействия и позитивное воздействие, качественное описание соответствующего воздействия и, если возможно, его качественная оценка, а также период соответствующего воздействия (кратко-, средне-или долгосрочный);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11.Оценка рисков и издержек, связанных с принятием нормативного правового акта;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12.Ожидаемые результаты, риски ограничения, связанные с принятием нормативного правового акта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13.Предполагаемая дата вступления в силу проекта акта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14.Описание методов контроля эффективности избранного способа достижения цели регулирования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lastRenderedPageBreak/>
        <w:t>16.Сведения о размещении уведомления, сроках предоставления предложений в связи с таким размещением</w:t>
      </w:r>
      <w:r>
        <w:t xml:space="preserve"> </w:t>
      </w:r>
    </w:p>
    <w:p w:rsidR="006635F6" w:rsidRDefault="006635F6" w:rsidP="006635F6">
      <w:pPr>
        <w:pStyle w:val="x-scope"/>
        <w:jc w:val="both"/>
      </w:pPr>
      <w:r>
        <w:rPr>
          <w:rStyle w:val="qowt-font2-timesnewroman"/>
        </w:rPr>
        <w:t>17. Иные сведения, которые, по мнению разработчика, позволяют оценить обоснованность предлагаемого регулирования</w:t>
      </w:r>
      <w:r>
        <w:t xml:space="preserve"> </w:t>
      </w:r>
    </w:p>
    <w:p w:rsidR="00CF297A" w:rsidRDefault="00CF297A">
      <w:bookmarkStart w:id="0" w:name="_GoBack"/>
      <w:bookmarkEnd w:id="0"/>
    </w:p>
    <w:sectPr w:rsidR="00CF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23"/>
    <w:rsid w:val="00214923"/>
    <w:rsid w:val="006635F6"/>
    <w:rsid w:val="00C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7101-3981-4A0A-9666-0B442F9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scope">
    <w:name w:val="x-scope"/>
    <w:basedOn w:val="a"/>
    <w:rsid w:val="006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66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KarsalovaGN</dc:creator>
  <cp:keywords/>
  <dc:description/>
  <cp:lastModifiedBy>KarsalovaGN</cp:lastModifiedBy>
  <cp:revision>3</cp:revision>
  <dcterms:created xsi:type="dcterms:W3CDTF">2023-10-13T05:36:00Z</dcterms:created>
  <dcterms:modified xsi:type="dcterms:W3CDTF">2023-10-13T05:37:00Z</dcterms:modified>
</cp:coreProperties>
</file>