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34" w:rsidRDefault="007F121A" w:rsidP="001A4310">
      <w:pPr>
        <w:spacing w:after="0" w:line="221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BAF">
        <w:rPr>
          <w:rFonts w:ascii="Times New Roman" w:hAnsi="Times New Roman" w:cs="Times New Roman"/>
          <w:b/>
          <w:sz w:val="28"/>
          <w:szCs w:val="28"/>
        </w:rPr>
        <w:t>Казанская межрайонная природоохранная прокуратура в преддверии ежегодного международного дня борьбы с коррупцией, утвержденного Генеральной Ассамблеей ООН, разъясняет положения антикоррупционного законодательства.</w:t>
      </w:r>
    </w:p>
    <w:p w:rsidR="00D344BF" w:rsidRPr="00CE2BAF" w:rsidRDefault="00D344BF" w:rsidP="001A4310">
      <w:pPr>
        <w:spacing w:after="0" w:line="221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BAF" w:rsidRDefault="007F121A" w:rsidP="001A4310">
      <w:pPr>
        <w:spacing w:after="0" w:line="22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 ст. 1 Федерального закона от 25.12.2008 № 273-ФЗ «О противодействии коррупции»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 вопреки законным интереса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лицами, а такж</w:t>
      </w:r>
      <w:r w:rsidR="00CE2BAF">
        <w:rPr>
          <w:rFonts w:ascii="Times New Roman" w:hAnsi="Times New Roman" w:cs="Times New Roman"/>
          <w:sz w:val="28"/>
          <w:szCs w:val="28"/>
        </w:rPr>
        <w:t>е совершение указанных деяний от имени или в интересах юридического лица.</w:t>
      </w:r>
    </w:p>
    <w:p w:rsidR="00EA777F" w:rsidRDefault="00EA777F" w:rsidP="001A4310">
      <w:pPr>
        <w:spacing w:after="0" w:line="22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4 ст. 12 указанного федерального закона работодатель при заключении трудового </w:t>
      </w:r>
      <w:r w:rsidR="00DB3A08">
        <w:rPr>
          <w:rFonts w:ascii="Times New Roman" w:hAnsi="Times New Roman" w:cs="Times New Roman"/>
          <w:sz w:val="28"/>
          <w:szCs w:val="28"/>
        </w:rPr>
        <w:t>или гражданско-правового договора на выполнение работ (оказание услуг) стоимостью более ста тысяч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 устанавливаемом нормативными правовыми актами Российской Федерации.</w:t>
      </w:r>
    </w:p>
    <w:p w:rsidR="00DB3A08" w:rsidRDefault="00DB3A08" w:rsidP="001A4310">
      <w:pPr>
        <w:spacing w:after="0" w:line="22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невыполнение данного требования Закона наступает административная ответственность по ст. 19.29 КоАП РФ «незаконное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бывшего государственного или муниципального служащего» КоАП РФ в виде наложения административного штрафа на граждан в размере до 4 т</w:t>
      </w:r>
      <w:r w:rsidR="004D1BB1">
        <w:rPr>
          <w:rFonts w:ascii="Times New Roman" w:hAnsi="Times New Roman" w:cs="Times New Roman"/>
          <w:sz w:val="28"/>
          <w:szCs w:val="28"/>
        </w:rPr>
        <w:t>ысяч рублей, на должностных лиц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 до 50 тысяч рублей, на юридических лиц – до пятисот тысяч рублей.</w:t>
      </w:r>
    </w:p>
    <w:p w:rsidR="00D344BF" w:rsidRPr="00CE2BAF" w:rsidRDefault="00D344BF" w:rsidP="00CE2BA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344BF" w:rsidRPr="00CE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47"/>
    <w:rsid w:val="001A4310"/>
    <w:rsid w:val="004D1BB1"/>
    <w:rsid w:val="005B2F47"/>
    <w:rsid w:val="00773A34"/>
    <w:rsid w:val="007F121A"/>
    <w:rsid w:val="00CE2BAF"/>
    <w:rsid w:val="00D344BF"/>
    <w:rsid w:val="00DB3A08"/>
    <w:rsid w:val="00E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C3CD"/>
  <w15:chartTrackingRefBased/>
  <w15:docId w15:val="{4D09789E-2028-4899-A0B2-EF639D95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2017-12-05T14:06:00Z</dcterms:created>
  <dcterms:modified xsi:type="dcterms:W3CDTF">2017-12-05T14:15:00Z</dcterms:modified>
</cp:coreProperties>
</file>