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88" w:rsidRPr="00581448" w:rsidRDefault="00440DF4" w:rsidP="00581448">
      <w:pPr>
        <w:pStyle w:val="Default"/>
        <w:jc w:val="center"/>
        <w:rPr>
          <w:b/>
        </w:rPr>
      </w:pPr>
      <w:bookmarkStart w:id="0" w:name="_GoBack"/>
      <w:bookmarkEnd w:id="0"/>
      <w:r>
        <w:rPr>
          <w:b/>
        </w:rPr>
        <w:t>Информационное сообщение</w:t>
      </w:r>
    </w:p>
    <w:p w:rsidR="009B3C88" w:rsidRDefault="009B3C88" w:rsidP="009B3C88">
      <w:pPr>
        <w:pStyle w:val="Default"/>
      </w:pPr>
      <w:r>
        <w:t xml:space="preserve"> </w:t>
      </w:r>
    </w:p>
    <w:p w:rsidR="00483A58" w:rsidRPr="009B3C88" w:rsidRDefault="009B3C88" w:rsidP="009B3C8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81448">
        <w:rPr>
          <w:color w:val="auto"/>
          <w:sz w:val="28"/>
          <w:szCs w:val="28"/>
        </w:rPr>
        <w:t xml:space="preserve">   </w:t>
      </w:r>
      <w:r>
        <w:rPr>
          <w:color w:val="auto"/>
          <w:sz w:val="28"/>
          <w:szCs w:val="28"/>
        </w:rPr>
        <w:t>В случае если вновь созданной организацией и вновь зарегистрированным индивидуальным предпринимателем уже подано в налоговый орган уведомление о переходе на УСН (форма 26.2-1), уведомление о переходе на ЕСХН (форма 26.1-1), но принято решение об изменении первоначально выбранного режима налогообложения на АУСН (автоматизированную упрощенную систему налогообложения), то не позднее 30 календарных дней с даты постановки на учет в налоговом органе можно перейти на АУСН</w:t>
      </w:r>
      <w:r w:rsidR="0068346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подав уведомление о переходе на АУСН через личный кабинет налогоплательщика с указанием выбранного объекта налогообложения («доходы» или «доходы-расходы»).  При этом </w:t>
      </w:r>
      <w:r w:rsidR="0068346A">
        <w:rPr>
          <w:sz w:val="28"/>
          <w:szCs w:val="28"/>
        </w:rPr>
        <w:t xml:space="preserve">при заполнении экранной формы уведомления о переходе на АУСН в личном кабинете предлагается </w:t>
      </w:r>
      <w:r>
        <w:rPr>
          <w:color w:val="auto"/>
          <w:sz w:val="28"/>
          <w:szCs w:val="28"/>
        </w:rPr>
        <w:t xml:space="preserve">проставить признак «Уведомляю об отзыве ранее представленного уведомления о переходе на применение УСН (ЕСХН) с даты регистрации». Таким образом, ранее представленное уведомление о переходе на УСН (ЕСХН) подлежит аннулированию. </w:t>
      </w:r>
    </w:p>
    <w:sectPr w:rsidR="00483A58" w:rsidRPr="009B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8"/>
    <w:rsid w:val="000E5875"/>
    <w:rsid w:val="00440DF4"/>
    <w:rsid w:val="00483A58"/>
    <w:rsid w:val="00553024"/>
    <w:rsid w:val="00581448"/>
    <w:rsid w:val="0068346A"/>
    <w:rsid w:val="009B3C88"/>
    <w:rsid w:val="00C6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Хамидуллина Эльмира Тафкильевна</dc:creator>
  <cp:lastModifiedBy>Наталия Константиновна Кашневич</cp:lastModifiedBy>
  <cp:revision>2</cp:revision>
  <dcterms:created xsi:type="dcterms:W3CDTF">2022-11-14T08:53:00Z</dcterms:created>
  <dcterms:modified xsi:type="dcterms:W3CDTF">2022-11-14T08:53:00Z</dcterms:modified>
</cp:coreProperties>
</file>